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5"/>
      </w:tblGrid>
      <w:tr w:rsidR="00721AE4" w:rsidRPr="004D2257" w:rsidTr="00112EA5">
        <w:tc>
          <w:tcPr>
            <w:tcW w:w="0" w:type="auto"/>
            <w:vAlign w:val="center"/>
            <w:hideMark/>
          </w:tcPr>
          <w:p w:rsidR="00721AE4" w:rsidRPr="00AB01B5" w:rsidRDefault="00721AE4" w:rsidP="00112EA5">
            <w:pPr>
              <w:pStyle w:val="c9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rStyle w:val="c8"/>
                <w:b/>
                <w:color w:val="333333"/>
                <w:sz w:val="40"/>
                <w:szCs w:val="40"/>
              </w:rPr>
              <w:t>«Обеспечение реализации ФГОС</w:t>
            </w:r>
            <w:r w:rsidRPr="00AB01B5">
              <w:rPr>
                <w:rStyle w:val="c8"/>
                <w:b/>
                <w:color w:val="333333"/>
                <w:sz w:val="40"/>
                <w:szCs w:val="40"/>
              </w:rPr>
              <w:t>».</w:t>
            </w:r>
          </w:p>
          <w:p w:rsidR="00721AE4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rStyle w:val="c0"/>
                <w:color w:val="333333"/>
                <w:sz w:val="28"/>
                <w:szCs w:val="28"/>
              </w:rPr>
            </w:pP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 С 1 сентября 2013 года в Российской Федерации дошкольное образования впервые стало официально признанным полноценным уровнем непрерывного общего образования. Вместе со вступлением в силу нового закона </w:t>
            </w:r>
            <w:r w:rsidRPr="00AB01B5">
              <w:rPr>
                <w:rStyle w:val="c0"/>
                <w:i/>
                <w:iCs/>
                <w:color w:val="333333"/>
                <w:sz w:val="28"/>
                <w:szCs w:val="28"/>
              </w:rPr>
              <w:t>«Об образовании РФ»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, для всех дошкольных учреждений стал актуален новейший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ФГОС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 дошкольного образования – федеральный государственный образовательный стандарт.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Теперь образование в ДОУ рассматривается не как предварительный этап перед обучением в школе, а как самостоятельный важный период в жизни ребёнка, как важная веха на пути непрерывного образования в жизни человека.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Так как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ФГОС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 дошкольного образования поддерживает точку зрения на ребёнка, как на</w:t>
            </w:r>
            <w:proofErr w:type="gramStart"/>
            <w:r w:rsidRPr="00AB01B5">
              <w:rPr>
                <w:rStyle w:val="c0"/>
                <w:i/>
                <w:iCs/>
                <w:color w:val="333333"/>
                <w:sz w:val="28"/>
                <w:szCs w:val="28"/>
              </w:rPr>
              <w:t>«ч</w:t>
            </w:r>
            <w:proofErr w:type="gramEnd"/>
            <w:r w:rsidRPr="00AB01B5">
              <w:rPr>
                <w:rStyle w:val="c0"/>
                <w:i/>
                <w:iCs/>
                <w:color w:val="333333"/>
                <w:sz w:val="28"/>
                <w:szCs w:val="28"/>
              </w:rPr>
              <w:t>еловека играющего»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, многие методики и технологии были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В Законе прописано, что требования к результатам – это не требования к ребенку, которые можно и нужно измерять. Аттестация ребенка, то есть оценивание ребенка в дошкольном возрасте в законе запрещено, результат определяется как целевой ориентир.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 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взаимодействия с </w:t>
            </w:r>
            <w:r w:rsidRPr="00AB01B5">
              <w:rPr>
                <w:rStyle w:val="c0"/>
                <w:color w:val="333333"/>
                <w:sz w:val="28"/>
                <w:szCs w:val="28"/>
                <w:u w:val="single"/>
              </w:rPr>
              <w:t>ребенком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: если раньше на первый план выходила задача воспитания стандартного члена коллектива с определенным набором знаний, умений и 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качеств и социальную адаптацию.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Для составления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рабочей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 программы педагоги нашего коллектива используют новую методическую литературу, которая соответствует требованиям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ФГОС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Исходя из вышесказанного, мы включили в планирование своей образовательной деятельности следующие </w:t>
            </w:r>
            <w:r w:rsidRPr="00AB01B5">
              <w:rPr>
                <w:rStyle w:val="c0"/>
                <w:color w:val="333333"/>
                <w:sz w:val="28"/>
                <w:szCs w:val="28"/>
                <w:u w:val="single"/>
              </w:rPr>
              <w:t>разделы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: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Режимные моменты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Планирование гимнастик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Виды деятельности и культурные практики в соответствии с образовательными областями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Совместная деятельность взрослого и детей направленная на становление первичной ценностной ориентации и социализации.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Непосредственная образовательная деятельность.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Организация предметно-пространственной развивающей среды для поддержки детской инициативы </w:t>
            </w:r>
            <w:r w:rsidRPr="00AB01B5">
              <w:rPr>
                <w:rStyle w:val="c0"/>
                <w:i/>
                <w:iCs/>
                <w:color w:val="333333"/>
                <w:sz w:val="28"/>
                <w:szCs w:val="28"/>
              </w:rPr>
              <w:t>(уголки самостоятельной активности)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Поддержка индивидуальности ребенка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Работа с родителями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Планируя образовательную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работу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, педагоги охватывают все образовательные </w:t>
            </w:r>
            <w:r w:rsidRPr="00AB01B5">
              <w:rPr>
                <w:rStyle w:val="c0"/>
                <w:color w:val="333333"/>
                <w:sz w:val="28"/>
                <w:szCs w:val="28"/>
                <w:u w:val="single"/>
              </w:rPr>
              <w:t>области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: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lastRenderedPageBreak/>
              <w:t>• Социально-коммуникативное развитие;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Познавательно развитие;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Речевое развитие;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Художественно-эстетическое;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Физическое развитие.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В настоящее время ощущается необходимость возрождения российской культуры, изучения истории народа, восстановления духовности не только у взрослых, но и детей. Формирование отношения к стране и государству начинается с детства. Поэтому одной из главных задач дошкольных образовательных организаций в соответствии с современной образовательной политикой является патриотическое воспитание.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5"/>
                <w:color w:val="231F20"/>
                <w:sz w:val="28"/>
                <w:szCs w:val="28"/>
                <w:shd w:val="clear" w:color="auto" w:fill="FFFFFF"/>
              </w:rPr>
              <w:t>Решая эту задачу, мы  включили в работу с детьми планирование  по патриотическому воспитанию и краеведению.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  <w:u w:val="single"/>
              </w:rPr>
              <w:t>Доступность среды предполагает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:</w:t>
            </w:r>
            <w:r w:rsidRPr="00AB01B5">
              <w:rPr>
                <w:rStyle w:val="c5"/>
                <w:color w:val="231F20"/>
                <w:sz w:val="28"/>
                <w:szCs w:val="28"/>
                <w:shd w:val="clear" w:color="auto" w:fill="FFFFFF"/>
              </w:rPr>
              <w:t> По новым Стандартам развивающая предметно-пространственная среда в групповой комнате должна быть содержательно-насыщенной, трансформируемой, полифункциональной, вариативной, доступной и безопасной.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B01B5">
              <w:rPr>
                <w:rStyle w:val="c0"/>
                <w:color w:val="333333"/>
                <w:sz w:val="28"/>
                <w:szCs w:val="28"/>
              </w:rPr>
              <w:t>д</w:t>
            </w:r>
            <w:proofErr w:type="gramEnd"/>
            <w:r w:rsidRPr="00AB01B5">
              <w:rPr>
                <w:rStyle w:val="c0"/>
                <w:color w:val="333333"/>
                <w:sz w:val="28"/>
                <w:szCs w:val="28"/>
              </w:rPr>
              <w:t>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B01B5">
              <w:rPr>
                <w:rStyle w:val="c0"/>
                <w:color w:val="333333"/>
                <w:sz w:val="28"/>
                <w:szCs w:val="28"/>
              </w:rPr>
              <w:t>Организация самостоятельно определяет средства обучения, в том числе технические, соответствующие материалы (в том числе расходные, игровое, спортивное, оздоровительное оборудование, инвентарь, необходимые для реализации Программы.</w:t>
            </w:r>
            <w:proofErr w:type="gramEnd"/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Выполняя требования по оснащению группы, педагогическим коллективом МДОУ были созданы условия для реализации различных видов деятельности с </w:t>
            </w:r>
            <w:r w:rsidRPr="00AB01B5">
              <w:rPr>
                <w:rStyle w:val="c0"/>
                <w:color w:val="333333"/>
                <w:sz w:val="28"/>
                <w:szCs w:val="28"/>
                <w:u w:val="single"/>
              </w:rPr>
              <w:t>детьми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: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Центр сенсорно-математического развития;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Творческая мастерская;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Игровой центр;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Физкультурный уголок;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Уголок экспериментирования;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Уголок театрализованной деятельности, литературы;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Уголок природы;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Уголок конструирования.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Изменились и подходы к организации образовательного процесса в ДОУ.</w:t>
            </w:r>
            <w:r w:rsidRPr="00AB01B5">
              <w:rPr>
                <w:rStyle w:val="c5"/>
                <w:color w:val="231F20"/>
                <w:sz w:val="28"/>
                <w:szCs w:val="28"/>
                <w:shd w:val="clear" w:color="auto" w:fill="FFFFFF"/>
              </w:rPr>
              <w:t> 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Цель дошкольного образования состоит в создании условий для максимального раскрытия индивидуального возрастного потенциала ребенка.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B01B5">
              <w:rPr>
                <w:rStyle w:val="c0"/>
                <w:color w:val="333333"/>
                <w:sz w:val="28"/>
                <w:szCs w:val="28"/>
              </w:rPr>
              <w:t>В соответствии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ФГОС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 непосредственно образовательная деятельность реализуется педагогическим коллективом через организацию различных видов детской деятельности (игровой, двигательной, коммуникативной, трудовой, познавательно – исследовательской и др.) или их интеграцию с использованием разнообразных форм и методов </w:t>
            </w:r>
            <w:r w:rsidRPr="00AB01B5">
              <w:rPr>
                <w:rStyle w:val="c0"/>
                <w:b/>
                <w:bCs/>
                <w:color w:val="333333"/>
                <w:sz w:val="28"/>
                <w:szCs w:val="28"/>
              </w:rPr>
              <w:t>работы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 xml:space="preserve">, выбор которых осуществляется педагогом самостоятельно в зависимости от возраста детей, уровня освоения общеобразовательной программы дошкольного образования и решения 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lastRenderedPageBreak/>
              <w:t>конкретных образовательных задач.</w:t>
            </w:r>
            <w:proofErr w:type="gramEnd"/>
            <w:r w:rsidRPr="00AB01B5">
              <w:rPr>
                <w:rStyle w:val="c5"/>
                <w:color w:val="231F20"/>
                <w:sz w:val="28"/>
                <w:szCs w:val="28"/>
                <w:shd w:val="clear" w:color="auto" w:fill="FFFFFF"/>
              </w:rPr>
              <w:t>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Внедрение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 новых федеральных государственных образовательных стандартов позволяют педагогическому коллективу организовать совместную деятельность детского сада и семьи и более эффективно использовать традиционные и нетрадиционные формы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работы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.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Основные задачи </w:t>
            </w:r>
            <w:r w:rsidRPr="00721AE4">
              <w:rPr>
                <w:rStyle w:val="c0"/>
                <w:bCs/>
                <w:color w:val="333333"/>
                <w:sz w:val="28"/>
                <w:szCs w:val="28"/>
              </w:rPr>
              <w:t>работы с родителями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: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установить партнерские отношения с семьей каждого воспитанника;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объединить усилия для развития и воспитания детей;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 xml:space="preserve">• создать атмосферу взаимопонимания, общности интересов, эмоциональной </w:t>
            </w:r>
            <w:proofErr w:type="spellStart"/>
            <w:r w:rsidRPr="00AB01B5">
              <w:rPr>
                <w:rStyle w:val="c0"/>
                <w:color w:val="333333"/>
                <w:sz w:val="28"/>
                <w:szCs w:val="28"/>
              </w:rPr>
              <w:t>взаимоподдержки</w:t>
            </w:r>
            <w:proofErr w:type="spellEnd"/>
            <w:r w:rsidRPr="00AB01B5">
              <w:rPr>
                <w:rStyle w:val="c0"/>
                <w:color w:val="333333"/>
                <w:sz w:val="28"/>
                <w:szCs w:val="28"/>
              </w:rPr>
              <w:t>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активизировать и обогащать воспитательные умения родителей;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• поддерживать их уверенность в собственных педагогических возможностях</w:t>
            </w:r>
          </w:p>
          <w:p w:rsidR="00721AE4" w:rsidRPr="00AB01B5" w:rsidRDefault="00721AE4" w:rsidP="00112EA5">
            <w:pPr>
              <w:pStyle w:val="c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В заключение можно сделать следующие </w:t>
            </w:r>
            <w:r w:rsidRPr="00AB01B5">
              <w:rPr>
                <w:rStyle w:val="c0"/>
                <w:color w:val="333333"/>
                <w:sz w:val="28"/>
                <w:szCs w:val="28"/>
                <w:u w:val="single"/>
              </w:rPr>
              <w:t>выводы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:</w:t>
            </w:r>
          </w:p>
          <w:p w:rsidR="00721AE4" w:rsidRPr="00AB01B5" w:rsidRDefault="00721AE4" w:rsidP="00112EA5">
            <w:pPr>
              <w:pStyle w:val="c3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B01B5">
              <w:rPr>
                <w:rStyle w:val="c0"/>
                <w:color w:val="333333"/>
                <w:sz w:val="28"/>
                <w:szCs w:val="28"/>
              </w:rPr>
              <w:t>стандарт ориентирован не только на поддержк</w:t>
            </w:r>
            <w:r>
              <w:rPr>
                <w:rStyle w:val="c0"/>
                <w:color w:val="333333"/>
                <w:sz w:val="28"/>
                <w:szCs w:val="28"/>
              </w:rPr>
              <w:t>у разнообразия, принципиальной «нестандартности»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 xml:space="preserve"> самого детства и ребенка, но и вариативности развивающих форм этой поддержки с сохранением его исключительной, предельной самобытности,</w:t>
            </w:r>
            <w:r>
              <w:rPr>
                <w:rStyle w:val="c0"/>
                <w:color w:val="333333"/>
                <w:sz w:val="28"/>
                <w:szCs w:val="28"/>
              </w:rPr>
              <w:t xml:space="preserve"> которая как раз и придает ему «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образ</w:t>
            </w:r>
            <w:r>
              <w:rPr>
                <w:rStyle w:val="c0"/>
                <w:color w:val="333333"/>
                <w:sz w:val="28"/>
                <w:szCs w:val="28"/>
              </w:rPr>
              <w:t>овательную ценность»</w:t>
            </w:r>
            <w:r w:rsidRPr="00AB01B5">
              <w:rPr>
                <w:rStyle w:val="c0"/>
                <w:color w:val="333333"/>
                <w:sz w:val="28"/>
                <w:szCs w:val="28"/>
              </w:rPr>
              <w:t>.</w:t>
            </w:r>
          </w:p>
          <w:p w:rsidR="00721AE4" w:rsidRPr="004D2257" w:rsidRDefault="00721AE4" w:rsidP="00112EA5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EA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721AE4" w:rsidRDefault="00721AE4" w:rsidP="00721AE4">
      <w:pPr>
        <w:ind w:firstLine="284"/>
        <w:jc w:val="center"/>
      </w:pPr>
    </w:p>
    <w:p w:rsidR="00975BC9" w:rsidRDefault="00975BC9"/>
    <w:sectPr w:rsidR="00975BC9" w:rsidSect="00631B94">
      <w:pgSz w:w="11906" w:h="16838"/>
      <w:pgMar w:top="1134" w:right="851" w:bottom="113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AE4"/>
    <w:rsid w:val="00626FF6"/>
    <w:rsid w:val="00721AE4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2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21AE4"/>
  </w:style>
  <w:style w:type="paragraph" w:customStyle="1" w:styleId="c2">
    <w:name w:val="c2"/>
    <w:basedOn w:val="a"/>
    <w:rsid w:val="0072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21AE4"/>
  </w:style>
  <w:style w:type="paragraph" w:customStyle="1" w:styleId="c3">
    <w:name w:val="c3"/>
    <w:basedOn w:val="a"/>
    <w:rsid w:val="0072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21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5541</Characters>
  <Application>Microsoft Office Word</Application>
  <DocSecurity>0</DocSecurity>
  <Lines>46</Lines>
  <Paragraphs>12</Paragraphs>
  <ScaleCrop>false</ScaleCrop>
  <Company>Microsoft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2019-09-08T06:03:00Z</dcterms:created>
  <dcterms:modified xsi:type="dcterms:W3CDTF">2019-09-08T06:04:00Z</dcterms:modified>
</cp:coreProperties>
</file>